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2213" w14:textId="77777777" w:rsidR="00B61157" w:rsidRDefault="00A00614">
      <w:pPr>
        <w:rPr>
          <w:rFonts w:ascii="Open Sans SemiBold" w:eastAsia="Open Sans SemiBold" w:hAnsi="Open Sans SemiBold" w:cs="Open Sans SemiBold"/>
          <w:color w:val="143070"/>
          <w:sz w:val="36"/>
          <w:szCs w:val="36"/>
        </w:rPr>
      </w:pPr>
      <w:r>
        <w:rPr>
          <w:rFonts w:ascii="Open Sans SemiBold" w:eastAsia="Open Sans SemiBold" w:hAnsi="Open Sans SemiBold" w:cs="Open Sans SemiBold"/>
          <w:noProof/>
          <w:color w:val="143070"/>
          <w:sz w:val="36"/>
          <w:szCs w:val="36"/>
        </w:rPr>
        <w:drawing>
          <wp:inline distT="114300" distB="114300" distL="114300" distR="114300" wp14:anchorId="41C41981" wp14:editId="1B135158">
            <wp:extent cx="8229600" cy="63627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36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01040D" w14:textId="77777777" w:rsidR="00B61157" w:rsidRDefault="00A00614">
      <w:pPr>
        <w:jc w:val="center"/>
        <w:rPr>
          <w:rFonts w:ascii="Open Sans SemiBold" w:eastAsia="Open Sans SemiBold" w:hAnsi="Open Sans SemiBold" w:cs="Open Sans SemiBold"/>
          <w:color w:val="143070"/>
        </w:rPr>
      </w:pPr>
      <w:r>
        <w:rPr>
          <w:rFonts w:ascii="Open Sans SemiBold" w:eastAsia="Open Sans SemiBold" w:hAnsi="Open Sans SemiBold" w:cs="Open Sans SemiBold"/>
          <w:color w:val="143070"/>
          <w:sz w:val="36"/>
          <w:szCs w:val="36"/>
        </w:rPr>
        <w:lastRenderedPageBreak/>
        <w:t>Planning During Disruption</w:t>
      </w:r>
    </w:p>
    <w:p w14:paraId="77E9D8BC" w14:textId="607D820E" w:rsidR="00B61157" w:rsidRPr="00F8054B" w:rsidRDefault="00A00614" w:rsidP="00F8054B">
      <w:pPr>
        <w:jc w:val="center"/>
        <w:rPr>
          <w:rFonts w:ascii="Open Sans" w:eastAsia="Open Sans" w:hAnsi="Open Sans" w:cs="Open Sans"/>
          <w:color w:val="143070"/>
          <w:sz w:val="28"/>
          <w:szCs w:val="28"/>
        </w:rPr>
      </w:pPr>
      <w:r>
        <w:rPr>
          <w:rFonts w:ascii="Open Sans" w:eastAsia="Open Sans" w:hAnsi="Open Sans" w:cs="Open Sans"/>
          <w:color w:val="143070"/>
          <w:sz w:val="28"/>
          <w:szCs w:val="28"/>
        </w:rPr>
        <w:t>Sustaining long-term progress while addressing immediate need</w:t>
      </w:r>
      <w:r>
        <w:rPr>
          <w:rFonts w:ascii="Open Sans" w:eastAsia="Open Sans" w:hAnsi="Open Sans" w:cs="Open Sans"/>
          <w:color w:val="143070"/>
          <w:sz w:val="28"/>
          <w:szCs w:val="28"/>
        </w:rPr>
        <w:t>s</w:t>
      </w:r>
    </w:p>
    <w:p w14:paraId="612C93CA" w14:textId="77777777" w:rsidR="00B61157" w:rsidRDefault="00A0061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inline distT="114300" distB="114300" distL="114300" distR="114300" wp14:anchorId="4F244A86" wp14:editId="3E4BE14E">
            <wp:extent cx="323850" cy="4762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7DF7C2" w14:textId="77777777" w:rsidR="00B61157" w:rsidRDefault="00A00614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Context: What is the disruption?  </w:t>
      </w:r>
      <w:r w:rsidRPr="00F8054B">
        <w:rPr>
          <w:rFonts w:ascii="Open Sans" w:eastAsia="Open Sans" w:hAnsi="Open Sans" w:cs="Open Sans"/>
          <w:i/>
          <w:iCs/>
        </w:rPr>
        <w:t xml:space="preserve">How is it changing our clients and </w:t>
      </w:r>
      <w:proofErr w:type="gramStart"/>
      <w:r w:rsidRPr="00F8054B">
        <w:rPr>
          <w:rFonts w:ascii="Open Sans" w:eastAsia="Open Sans" w:hAnsi="Open Sans" w:cs="Open Sans"/>
          <w:i/>
          <w:iCs/>
        </w:rPr>
        <w:t>community?:</w:t>
      </w:r>
      <w:proofErr w:type="gramEnd"/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14:paraId="529694E2" w14:textId="77777777" w:rsidR="00B61157" w:rsidRPr="00F8054B" w:rsidRDefault="00A00614">
      <w:pPr>
        <w:rPr>
          <w:rFonts w:ascii="Open Sans" w:eastAsia="Open Sans" w:hAnsi="Open Sans" w:cs="Open Sans"/>
          <w:i/>
          <w:iCs/>
          <w:sz w:val="20"/>
          <w:szCs w:val="20"/>
        </w:rPr>
      </w:pPr>
      <w:r>
        <w:rPr>
          <w:rFonts w:ascii="Open Sans" w:eastAsia="Open Sans" w:hAnsi="Open Sans" w:cs="Open Sans"/>
        </w:rPr>
        <w:t xml:space="preserve">Focus: </w:t>
      </w:r>
      <w:r w:rsidRPr="00F8054B">
        <w:rPr>
          <w:rFonts w:ascii="Open Sans" w:eastAsia="Open Sans" w:hAnsi="Open Sans" w:cs="Open Sans"/>
          <w:i/>
          <w:iCs/>
          <w:sz w:val="20"/>
          <w:szCs w:val="20"/>
        </w:rPr>
        <w:t xml:space="preserve">What’s our area of focus for our </w:t>
      </w:r>
      <w:proofErr w:type="gramStart"/>
      <w:r w:rsidRPr="00F8054B">
        <w:rPr>
          <w:rFonts w:ascii="Open Sans" w:eastAsia="Open Sans" w:hAnsi="Open Sans" w:cs="Open Sans"/>
          <w:i/>
          <w:iCs/>
          <w:sz w:val="20"/>
          <w:szCs w:val="20"/>
        </w:rPr>
        <w:t>planning?:</w:t>
      </w:r>
      <w:proofErr w:type="gramEnd"/>
      <w:r w:rsidRPr="00F8054B">
        <w:rPr>
          <w:rFonts w:ascii="Open Sans" w:eastAsia="Open Sans" w:hAnsi="Open Sans" w:cs="Open Sans"/>
          <w:i/>
          <w:iCs/>
          <w:sz w:val="20"/>
          <w:szCs w:val="20"/>
        </w:rPr>
        <w:t xml:space="preserve"> </w:t>
      </w:r>
    </w:p>
    <w:p w14:paraId="75DA7FE9" w14:textId="77777777" w:rsidR="00B61157" w:rsidRDefault="00B61157">
      <w:pPr>
        <w:rPr>
          <w:rFonts w:ascii="Open Sans" w:eastAsia="Open Sans" w:hAnsi="Open Sans" w:cs="Open Sans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B61157" w14:paraId="1BC475E7" w14:textId="77777777">
        <w:tc>
          <w:tcPr>
            <w:tcW w:w="4320" w:type="dxa"/>
            <w:shd w:val="clear" w:color="auto" w:fill="14307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F75E" w14:textId="77777777" w:rsidR="00B61157" w:rsidRDefault="00A0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</w:rPr>
            </w:pPr>
            <w:r>
              <w:rPr>
                <w:rFonts w:ascii="Open Sans" w:eastAsia="Open Sans" w:hAnsi="Open Sans" w:cs="Open Sans"/>
                <w:color w:val="FFFFFF"/>
              </w:rPr>
              <w:t>Contingency Planning</w:t>
            </w:r>
          </w:p>
        </w:tc>
        <w:tc>
          <w:tcPr>
            <w:tcW w:w="4320" w:type="dxa"/>
            <w:shd w:val="clear" w:color="auto" w:fill="14307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B661" w14:textId="77777777" w:rsidR="00B61157" w:rsidRDefault="00A0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</w:rPr>
            </w:pPr>
            <w:r>
              <w:rPr>
                <w:rFonts w:ascii="Open Sans" w:eastAsia="Open Sans" w:hAnsi="Open Sans" w:cs="Open Sans"/>
                <w:color w:val="FFFFFF"/>
              </w:rPr>
              <w:t>Leveraging Change</w:t>
            </w:r>
          </w:p>
        </w:tc>
        <w:tc>
          <w:tcPr>
            <w:tcW w:w="4320" w:type="dxa"/>
            <w:shd w:val="clear" w:color="auto" w:fill="14307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69EC" w14:textId="77777777" w:rsidR="00B61157" w:rsidRDefault="00A0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</w:rPr>
            </w:pPr>
            <w:r>
              <w:rPr>
                <w:rFonts w:ascii="Open Sans" w:eastAsia="Open Sans" w:hAnsi="Open Sans" w:cs="Open Sans"/>
                <w:color w:val="FFFFFF"/>
              </w:rPr>
              <w:t>Seizing Opportunities</w:t>
            </w:r>
          </w:p>
        </w:tc>
      </w:tr>
      <w:tr w:rsidR="00B61157" w14:paraId="346BB2A2" w14:textId="77777777" w:rsidTr="00F8054B">
        <w:trPr>
          <w:trHeight w:val="1212"/>
        </w:trPr>
        <w:tc>
          <w:tcPr>
            <w:tcW w:w="4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D970" w14:textId="77777777" w:rsidR="00B61157" w:rsidRDefault="00A0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Immediate: What must we </w:t>
            </w:r>
            <w:r>
              <w:rPr>
                <w:rFonts w:ascii="Open Sans" w:eastAsia="Open Sans" w:hAnsi="Open Sans" w:cs="Open Sans"/>
                <w:b/>
              </w:rPr>
              <w:t>change now</w:t>
            </w:r>
            <w:r>
              <w:rPr>
                <w:rFonts w:ascii="Open Sans" w:eastAsia="Open Sans" w:hAnsi="Open Sans" w:cs="Open Sans"/>
              </w:rPr>
              <w:t xml:space="preserve"> to make it through this disruption, mitigate risk, and sustain ourselves?</w:t>
            </w:r>
          </w:p>
        </w:tc>
        <w:tc>
          <w:tcPr>
            <w:tcW w:w="4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7235" w14:textId="77777777" w:rsidR="00B61157" w:rsidRDefault="00A0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Short term: Which </w:t>
            </w:r>
            <w:r>
              <w:rPr>
                <w:rFonts w:ascii="Open Sans" w:eastAsia="Open Sans" w:hAnsi="Open Sans" w:cs="Open Sans"/>
                <w:b/>
              </w:rPr>
              <w:t>tactics</w:t>
            </w:r>
            <w:r>
              <w:rPr>
                <w:rFonts w:ascii="Open Sans" w:eastAsia="Open Sans" w:hAnsi="Open Sans" w:cs="Open Sans"/>
              </w:rPr>
              <w:t xml:space="preserve"> might we continue or leverage to improve our work or to help us meet strategic goals and mission? </w:t>
            </w:r>
          </w:p>
        </w:tc>
        <w:tc>
          <w:tcPr>
            <w:tcW w:w="4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30E6" w14:textId="77777777" w:rsidR="00B61157" w:rsidRDefault="00A0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Long term: Which changes, if scaled, present </w:t>
            </w:r>
            <w:r>
              <w:rPr>
                <w:rFonts w:ascii="Open Sans" w:eastAsia="Open Sans" w:hAnsi="Open Sans" w:cs="Open Sans"/>
                <w:b/>
              </w:rPr>
              <w:t xml:space="preserve">strategies </w:t>
            </w:r>
            <w:r>
              <w:rPr>
                <w:rFonts w:ascii="Open Sans" w:eastAsia="Open Sans" w:hAnsi="Open Sans" w:cs="Open Sans"/>
              </w:rPr>
              <w:t xml:space="preserve">for faster progress?  What new opportunities have emerged that we should address? </w:t>
            </w:r>
          </w:p>
        </w:tc>
      </w:tr>
      <w:tr w:rsidR="00B61157" w14:paraId="0477198B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CAD8" w14:textId="77777777" w:rsidR="00B61157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Immediate intended result: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79B6" w14:textId="77777777" w:rsidR="00B61157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Short term intended result: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32A1" w14:textId="77777777" w:rsidR="00B61157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Long term intended result: </w:t>
            </w:r>
          </w:p>
        </w:tc>
      </w:tr>
      <w:tr w:rsidR="00B61157" w14:paraId="70C5DFFA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B8ECF" w14:textId="77777777" w:rsidR="00B61157" w:rsidRDefault="00A0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Do</w:t>
            </w:r>
          </w:p>
          <w:p w14:paraId="04428693" w14:textId="77777777" w:rsidR="00B61157" w:rsidRDefault="00B6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0731740C" w14:textId="77777777" w:rsidR="00B61157" w:rsidRDefault="00B6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0F3D9E25" w14:textId="77777777" w:rsidR="00B61157" w:rsidRDefault="00B6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49E8A43E" w14:textId="77777777" w:rsidR="00B61157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Do </w:t>
            </w:r>
          </w:p>
          <w:p w14:paraId="7CF1BE34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5C923A5D" w14:textId="4E65D678" w:rsidR="00B61157" w:rsidRDefault="00B6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ED3B" w14:textId="77777777" w:rsidR="00B61157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Do</w:t>
            </w:r>
          </w:p>
          <w:p w14:paraId="59FADC67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07E651E2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29E0053F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123619EE" w14:textId="77777777" w:rsidR="00B61157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Do </w:t>
            </w:r>
          </w:p>
          <w:p w14:paraId="408D8359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0FF4B68A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915E" w14:textId="77777777" w:rsidR="00B61157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Do</w:t>
            </w:r>
          </w:p>
          <w:p w14:paraId="68D496B1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3EA5F272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7F52D9B3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2876A383" w14:textId="77777777" w:rsidR="00B61157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Do </w:t>
            </w:r>
          </w:p>
          <w:p w14:paraId="6A6B9940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3CE32316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B61157" w14:paraId="651F700F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639E" w14:textId="77777777" w:rsidR="00B61157" w:rsidRDefault="00A0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Pause</w:t>
            </w:r>
          </w:p>
          <w:p w14:paraId="78B09084" w14:textId="77777777" w:rsidR="00B61157" w:rsidRDefault="00B6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28A51C5A" w14:textId="77777777" w:rsidR="00B61157" w:rsidRDefault="00B6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613D8109" w14:textId="485BA03C" w:rsidR="00B61157" w:rsidRDefault="00B6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8C39" w14:textId="65033D82" w:rsidR="00B61157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Pause or Stop </w:t>
            </w:r>
          </w:p>
          <w:p w14:paraId="2C202C2B" w14:textId="77777777" w:rsidR="00B61157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br/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2FB5" w14:textId="77777777" w:rsidR="00B61157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Stop </w:t>
            </w:r>
          </w:p>
          <w:p w14:paraId="0472148A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0D3C80A2" w14:textId="7E1EE8DF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B61157" w14:paraId="59B0B8D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EBE9" w14:textId="77777777" w:rsidR="00B61157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Protect or sustain </w:t>
            </w:r>
          </w:p>
          <w:p w14:paraId="5DD8F1CE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66C15376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21ABCEBB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8EE2" w14:textId="77777777" w:rsidR="00B61157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Protect, sustain, or bring back</w:t>
            </w:r>
          </w:p>
          <w:p w14:paraId="7D4461B8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C615" w14:textId="77777777" w:rsidR="00B61157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Protect, sustain, or bring back</w:t>
            </w:r>
          </w:p>
          <w:p w14:paraId="326CDF62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15C27E95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617ED4A5" w14:textId="77777777" w:rsidR="00B61157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</w:tbl>
    <w:p w14:paraId="6BAF4C4B" w14:textId="77777777" w:rsidR="00B61157" w:rsidRDefault="00B61157">
      <w:pPr>
        <w:shd w:val="clear" w:color="auto" w:fill="FFFFFF"/>
        <w:rPr>
          <w:rFonts w:ascii="Open Sans SemiBold" w:eastAsia="Open Sans SemiBold" w:hAnsi="Open Sans SemiBold" w:cs="Open Sans SemiBold"/>
          <w:color w:val="143070"/>
          <w:sz w:val="24"/>
          <w:szCs w:val="24"/>
        </w:rPr>
      </w:pPr>
    </w:p>
    <w:p w14:paraId="3F0ECAB0" w14:textId="77777777" w:rsidR="00B61157" w:rsidRDefault="00A00614">
      <w:pPr>
        <w:jc w:val="center"/>
        <w:rPr>
          <w:rFonts w:ascii="Open Sans SemiBold" w:eastAsia="Open Sans SemiBold" w:hAnsi="Open Sans SemiBold" w:cs="Open Sans SemiBold"/>
          <w:color w:val="143070"/>
        </w:rPr>
      </w:pPr>
      <w:r>
        <w:rPr>
          <w:rFonts w:ascii="Open Sans SemiBold" w:eastAsia="Open Sans SemiBold" w:hAnsi="Open Sans SemiBold" w:cs="Open Sans SemiBold"/>
          <w:color w:val="143070"/>
          <w:sz w:val="36"/>
          <w:szCs w:val="36"/>
        </w:rPr>
        <w:t>Planning During Disruption</w:t>
      </w:r>
    </w:p>
    <w:p w14:paraId="35829C14" w14:textId="77777777" w:rsidR="00B61157" w:rsidRDefault="00A00614">
      <w:pPr>
        <w:jc w:val="center"/>
        <w:rPr>
          <w:rFonts w:ascii="Open Sans" w:eastAsia="Open Sans" w:hAnsi="Open Sans" w:cs="Open Sans"/>
          <w:color w:val="143070"/>
          <w:sz w:val="28"/>
          <w:szCs w:val="28"/>
        </w:rPr>
      </w:pPr>
      <w:r>
        <w:rPr>
          <w:rFonts w:ascii="Open Sans" w:eastAsia="Open Sans" w:hAnsi="Open Sans" w:cs="Open Sans"/>
          <w:color w:val="143070"/>
          <w:sz w:val="28"/>
          <w:szCs w:val="28"/>
        </w:rPr>
        <w:t>Guidelines for Using/Facilitating</w:t>
      </w:r>
    </w:p>
    <w:p w14:paraId="6EAA7272" w14:textId="77777777" w:rsidR="00B61157" w:rsidRDefault="00B61157">
      <w:pPr>
        <w:spacing w:line="240" w:lineRule="auto"/>
        <w:jc w:val="center"/>
        <w:rPr>
          <w:rFonts w:ascii="Open Sans" w:eastAsia="Open Sans" w:hAnsi="Open Sans" w:cs="Open Sans"/>
          <w:color w:val="143070"/>
          <w:sz w:val="8"/>
          <w:szCs w:val="8"/>
        </w:rPr>
      </w:pPr>
    </w:p>
    <w:p w14:paraId="1BF56EAF" w14:textId="77777777" w:rsidR="00B61157" w:rsidRDefault="00A00614">
      <w:pPr>
        <w:jc w:val="center"/>
        <w:rPr>
          <w:rFonts w:ascii="Open Sans" w:eastAsia="Open Sans" w:hAnsi="Open Sans" w:cs="Open Sans"/>
          <w:color w:val="143070"/>
          <w:sz w:val="28"/>
          <w:szCs w:val="28"/>
        </w:rPr>
      </w:pPr>
      <w:r>
        <w:rPr>
          <w:rFonts w:ascii="Open Sans" w:eastAsia="Open Sans" w:hAnsi="Open Sans" w:cs="Open Sans"/>
          <w:noProof/>
        </w:rPr>
        <w:drawing>
          <wp:inline distT="114300" distB="114300" distL="114300" distR="114300" wp14:anchorId="000F3306" wp14:editId="62251DCE">
            <wp:extent cx="323850" cy="4762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A3FF60" w14:textId="77777777" w:rsidR="00B61157" w:rsidRDefault="00B61157">
      <w:pPr>
        <w:shd w:val="clear" w:color="auto" w:fill="FFFFFF"/>
        <w:rPr>
          <w:rFonts w:ascii="Open Sans SemiBold" w:eastAsia="Open Sans SemiBold" w:hAnsi="Open Sans SemiBold" w:cs="Open Sans SemiBold"/>
          <w:color w:val="143070"/>
          <w:sz w:val="24"/>
          <w:szCs w:val="24"/>
        </w:rPr>
      </w:pPr>
    </w:p>
    <w:p w14:paraId="7B88CA82" w14:textId="77777777" w:rsidR="00B61157" w:rsidRPr="00F8054B" w:rsidRDefault="00A00614">
      <w:pPr>
        <w:shd w:val="clear" w:color="auto" w:fill="FFFFFF"/>
        <w:rPr>
          <w:rFonts w:ascii="Open Sans SemiBold" w:eastAsia="Open Sans SemiBold" w:hAnsi="Open Sans SemiBold" w:cs="Open Sans SemiBold"/>
          <w:color w:val="143070"/>
        </w:rPr>
      </w:pPr>
      <w:r w:rsidRPr="00F8054B">
        <w:rPr>
          <w:rFonts w:ascii="Open Sans SemiBold" w:eastAsia="Open Sans SemiBold" w:hAnsi="Open Sans SemiBold" w:cs="Open Sans SemiBold"/>
          <w:color w:val="143070"/>
        </w:rPr>
        <w:t>Purpose:</w:t>
      </w:r>
    </w:p>
    <w:p w14:paraId="49CDC5C0" w14:textId="77777777" w:rsidR="00B61157" w:rsidRPr="00F8054B" w:rsidRDefault="00A00614">
      <w:pPr>
        <w:shd w:val="clear" w:color="auto" w:fill="FFFFFF"/>
        <w:rPr>
          <w:rFonts w:ascii="Open Sans" w:eastAsia="Open Sans" w:hAnsi="Open Sans" w:cs="Open Sans"/>
          <w:color w:val="222222"/>
          <w:sz w:val="20"/>
          <w:szCs w:val="20"/>
        </w:rPr>
      </w:pPr>
      <w:r w:rsidRPr="00F8054B">
        <w:rPr>
          <w:rFonts w:ascii="Open Sans" w:eastAsia="Open Sans" w:hAnsi="Open Sans" w:cs="Open Sans"/>
          <w:color w:val="222222"/>
          <w:sz w:val="20"/>
          <w:szCs w:val="20"/>
        </w:rPr>
        <w:t>This tool is designed to help leaders explore ways to sustain long-term progress towards important goals while addressing immediate changes required by disruptions. This tool is not designed to serve as an emergency response plan to protect your clients, c</w:t>
      </w:r>
      <w:r w:rsidRPr="00F8054B">
        <w:rPr>
          <w:rFonts w:ascii="Open Sans" w:eastAsia="Open Sans" w:hAnsi="Open Sans" w:cs="Open Sans"/>
          <w:color w:val="222222"/>
          <w:sz w:val="20"/>
          <w:szCs w:val="20"/>
        </w:rPr>
        <w:t xml:space="preserve">ustomers or employees. Instead, this is a tool to consider the longer-term effects, opportunities and side effects of your </w:t>
      </w:r>
      <w:proofErr w:type="gramStart"/>
      <w:r w:rsidRPr="00F8054B">
        <w:rPr>
          <w:rFonts w:ascii="Open Sans" w:eastAsia="Open Sans" w:hAnsi="Open Sans" w:cs="Open Sans"/>
          <w:color w:val="222222"/>
          <w:sz w:val="20"/>
          <w:szCs w:val="20"/>
        </w:rPr>
        <w:t>short term</w:t>
      </w:r>
      <w:proofErr w:type="gramEnd"/>
      <w:r w:rsidRPr="00F8054B">
        <w:rPr>
          <w:rFonts w:ascii="Open Sans" w:eastAsia="Open Sans" w:hAnsi="Open Sans" w:cs="Open Sans"/>
          <w:color w:val="222222"/>
          <w:sz w:val="20"/>
          <w:szCs w:val="20"/>
        </w:rPr>
        <w:t xml:space="preserve"> choices.</w:t>
      </w:r>
    </w:p>
    <w:p w14:paraId="76283F92" w14:textId="77777777" w:rsidR="00B61157" w:rsidRPr="00F8054B" w:rsidRDefault="00B61157">
      <w:pPr>
        <w:shd w:val="clear" w:color="auto" w:fill="FFFFFF"/>
        <w:rPr>
          <w:rFonts w:ascii="Open Sans" w:eastAsia="Open Sans" w:hAnsi="Open Sans" w:cs="Open Sans"/>
          <w:color w:val="222222"/>
          <w:sz w:val="20"/>
          <w:szCs w:val="20"/>
        </w:rPr>
      </w:pPr>
    </w:p>
    <w:p w14:paraId="011BC8AB" w14:textId="77777777" w:rsidR="00B61157" w:rsidRPr="00F8054B" w:rsidRDefault="00A00614">
      <w:pPr>
        <w:shd w:val="clear" w:color="auto" w:fill="FFFFFF"/>
        <w:rPr>
          <w:rFonts w:ascii="Open Sans" w:eastAsia="Open Sans" w:hAnsi="Open Sans" w:cs="Open Sans"/>
          <w:color w:val="222222"/>
          <w:sz w:val="20"/>
          <w:szCs w:val="20"/>
        </w:rPr>
      </w:pPr>
      <w:r w:rsidRPr="00F8054B">
        <w:rPr>
          <w:rFonts w:ascii="Open Sans SemiBold" w:eastAsia="Open Sans SemiBold" w:hAnsi="Open Sans SemiBold" w:cs="Open Sans SemiBold"/>
          <w:color w:val="143070"/>
        </w:rPr>
        <w:t>Instructions:</w:t>
      </w:r>
      <w:r w:rsidRPr="00F8054B">
        <w:rPr>
          <w:rFonts w:ascii="Open Sans" w:eastAsia="Open Sans" w:hAnsi="Open Sans" w:cs="Open Sans"/>
          <w:color w:val="222222"/>
          <w:sz w:val="20"/>
          <w:szCs w:val="20"/>
        </w:rPr>
        <w:t xml:space="preserve">  </w:t>
      </w:r>
    </w:p>
    <w:p w14:paraId="21EDE8B8" w14:textId="77777777" w:rsidR="00B61157" w:rsidRPr="00F8054B" w:rsidRDefault="00A00614">
      <w:pPr>
        <w:shd w:val="clear" w:color="auto" w:fill="FFFFFF"/>
        <w:rPr>
          <w:rFonts w:ascii="Open Sans" w:eastAsia="Open Sans" w:hAnsi="Open Sans" w:cs="Open Sans"/>
          <w:color w:val="222222"/>
          <w:sz w:val="20"/>
          <w:szCs w:val="20"/>
        </w:rPr>
      </w:pPr>
      <w:r w:rsidRPr="00F8054B">
        <w:rPr>
          <w:rFonts w:ascii="Open Sans" w:eastAsia="Open Sans" w:hAnsi="Open Sans" w:cs="Open Sans"/>
          <w:color w:val="222222"/>
          <w:sz w:val="20"/>
          <w:szCs w:val="20"/>
        </w:rPr>
        <w:t xml:space="preserve">Use this template with a leadership team, department staff, board of directors, or on your own. </w:t>
      </w:r>
    </w:p>
    <w:p w14:paraId="3F058ED8" w14:textId="77777777" w:rsidR="00B61157" w:rsidRPr="00F8054B" w:rsidRDefault="00B61157">
      <w:pPr>
        <w:shd w:val="clear" w:color="auto" w:fill="FFFFFF"/>
        <w:rPr>
          <w:rFonts w:ascii="Open Sans" w:eastAsia="Open Sans" w:hAnsi="Open Sans" w:cs="Open Sans"/>
          <w:color w:val="222222"/>
          <w:sz w:val="20"/>
          <w:szCs w:val="20"/>
        </w:rPr>
      </w:pPr>
    </w:p>
    <w:p w14:paraId="5345DC0E" w14:textId="77777777" w:rsidR="00B61157" w:rsidRPr="00F8054B" w:rsidRDefault="00A00614">
      <w:pPr>
        <w:shd w:val="clear" w:color="auto" w:fill="FFFFFF"/>
        <w:rPr>
          <w:rFonts w:ascii="Open Sans" w:eastAsia="Open Sans" w:hAnsi="Open Sans" w:cs="Open Sans"/>
          <w:color w:val="222222"/>
          <w:sz w:val="20"/>
          <w:szCs w:val="20"/>
        </w:rPr>
      </w:pPr>
      <w:r w:rsidRPr="00F8054B">
        <w:rPr>
          <w:rFonts w:ascii="Open Sans" w:eastAsia="Open Sans" w:hAnsi="Open Sans" w:cs="Open Sans"/>
          <w:color w:val="222222"/>
          <w:sz w:val="20"/>
          <w:szCs w:val="20"/>
        </w:rPr>
        <w:t>The time required is flexible.  20 mins will help you start the conversation and name some basic information.  90 minutes would likely be enough time for a small group to make a strong plan.</w:t>
      </w:r>
    </w:p>
    <w:p w14:paraId="3A17F6AE" w14:textId="77777777" w:rsidR="00B61157" w:rsidRPr="00F8054B" w:rsidRDefault="00B61157">
      <w:pPr>
        <w:shd w:val="clear" w:color="auto" w:fill="FFFFFF"/>
        <w:rPr>
          <w:rFonts w:ascii="Open Sans" w:eastAsia="Open Sans" w:hAnsi="Open Sans" w:cs="Open Sans"/>
          <w:color w:val="222222"/>
          <w:sz w:val="20"/>
          <w:szCs w:val="20"/>
        </w:rPr>
      </w:pPr>
    </w:p>
    <w:p w14:paraId="445F32C6" w14:textId="77777777" w:rsidR="00B61157" w:rsidRPr="00F8054B" w:rsidRDefault="00A00614">
      <w:pPr>
        <w:shd w:val="clear" w:color="auto" w:fill="FFFFFF"/>
        <w:rPr>
          <w:rFonts w:ascii="Open Sans SemiBold" w:eastAsia="Open Sans SemiBold" w:hAnsi="Open Sans SemiBold" w:cs="Open Sans SemiBold"/>
          <w:color w:val="143070"/>
        </w:rPr>
      </w:pPr>
      <w:r w:rsidRPr="00F8054B">
        <w:rPr>
          <w:rFonts w:ascii="Open Sans SemiBold" w:eastAsia="Open Sans SemiBold" w:hAnsi="Open Sans SemiBold" w:cs="Open Sans SemiBold"/>
          <w:color w:val="143070"/>
        </w:rPr>
        <w:t>Steps:</w:t>
      </w:r>
    </w:p>
    <w:p w14:paraId="132BAD4D" w14:textId="77777777" w:rsidR="00B61157" w:rsidRPr="00F8054B" w:rsidRDefault="00A00614">
      <w:pPr>
        <w:numPr>
          <w:ilvl w:val="0"/>
          <w:numId w:val="1"/>
        </w:numPr>
        <w:shd w:val="clear" w:color="auto" w:fill="FFFFFF"/>
        <w:spacing w:before="80"/>
        <w:rPr>
          <w:rFonts w:ascii="Open Sans" w:eastAsia="Open Sans" w:hAnsi="Open Sans" w:cs="Open Sans"/>
          <w:color w:val="222222"/>
          <w:sz w:val="20"/>
          <w:szCs w:val="20"/>
        </w:rPr>
      </w:pPr>
      <w:r w:rsidRPr="00F8054B">
        <w:rPr>
          <w:rFonts w:ascii="Open Sans" w:eastAsia="Open Sans" w:hAnsi="Open Sans" w:cs="Open Sans"/>
          <w:color w:val="222222"/>
          <w:sz w:val="20"/>
          <w:szCs w:val="20"/>
        </w:rPr>
        <w:t>Name the disruption on which you are focusing.</w:t>
      </w:r>
    </w:p>
    <w:p w14:paraId="0DA40E82" w14:textId="77777777" w:rsidR="00B61157" w:rsidRPr="00F8054B" w:rsidRDefault="00A00614">
      <w:pPr>
        <w:numPr>
          <w:ilvl w:val="0"/>
          <w:numId w:val="1"/>
        </w:numPr>
        <w:shd w:val="clear" w:color="auto" w:fill="FFFFFF"/>
        <w:spacing w:before="80"/>
        <w:rPr>
          <w:rFonts w:ascii="Open Sans" w:eastAsia="Open Sans" w:hAnsi="Open Sans" w:cs="Open Sans"/>
          <w:color w:val="222222"/>
          <w:sz w:val="20"/>
          <w:szCs w:val="20"/>
        </w:rPr>
      </w:pPr>
      <w:r w:rsidRPr="00F8054B">
        <w:rPr>
          <w:rFonts w:ascii="Open Sans" w:eastAsia="Open Sans" w:hAnsi="Open Sans" w:cs="Open Sans"/>
          <w:color w:val="222222"/>
          <w:sz w:val="20"/>
          <w:szCs w:val="20"/>
        </w:rPr>
        <w:t>Name the</w:t>
      </w:r>
      <w:r w:rsidRPr="00F8054B">
        <w:rPr>
          <w:rFonts w:ascii="Open Sans" w:eastAsia="Open Sans" w:hAnsi="Open Sans" w:cs="Open Sans"/>
          <w:color w:val="222222"/>
          <w:sz w:val="20"/>
          <w:szCs w:val="20"/>
        </w:rPr>
        <w:t xml:space="preserve"> area of focus.  This could be the entire organization or a department: </w:t>
      </w:r>
      <w:r w:rsidRPr="00F8054B">
        <w:rPr>
          <w:rFonts w:ascii="Open Sans" w:eastAsia="Open Sans" w:hAnsi="Open Sans" w:cs="Open Sans"/>
          <w:sz w:val="20"/>
          <w:szCs w:val="20"/>
        </w:rPr>
        <w:t>(e.g. Human Resources, Program, Technology, Production, Services, Supply Chain, Marketing, etc.)</w:t>
      </w:r>
    </w:p>
    <w:p w14:paraId="69CD5928" w14:textId="77777777" w:rsidR="00B61157" w:rsidRPr="00F8054B" w:rsidRDefault="00A00614">
      <w:pPr>
        <w:numPr>
          <w:ilvl w:val="0"/>
          <w:numId w:val="1"/>
        </w:numPr>
        <w:shd w:val="clear" w:color="auto" w:fill="FFFFFF"/>
        <w:spacing w:before="80"/>
        <w:rPr>
          <w:rFonts w:ascii="Open Sans" w:eastAsia="Open Sans" w:hAnsi="Open Sans" w:cs="Open Sans"/>
          <w:color w:val="222222"/>
          <w:sz w:val="20"/>
          <w:szCs w:val="20"/>
        </w:rPr>
      </w:pPr>
      <w:r w:rsidRPr="00F8054B">
        <w:rPr>
          <w:rFonts w:ascii="Open Sans" w:eastAsia="Open Sans" w:hAnsi="Open Sans" w:cs="Open Sans"/>
          <w:sz w:val="20"/>
          <w:szCs w:val="20"/>
        </w:rPr>
        <w:t xml:space="preserve">In the left column name the changes you are making right now.  What do you need to do, pause, or protect?  What results do you expect in the short term? </w:t>
      </w:r>
    </w:p>
    <w:p w14:paraId="05E23BC3" w14:textId="77777777" w:rsidR="00B61157" w:rsidRPr="00F8054B" w:rsidRDefault="00A00614">
      <w:pPr>
        <w:numPr>
          <w:ilvl w:val="0"/>
          <w:numId w:val="1"/>
        </w:numPr>
        <w:shd w:val="clear" w:color="auto" w:fill="FFFFFF"/>
        <w:spacing w:before="80"/>
        <w:rPr>
          <w:rFonts w:ascii="Open Sans" w:eastAsia="Open Sans" w:hAnsi="Open Sans" w:cs="Open Sans"/>
          <w:color w:val="222222"/>
          <w:sz w:val="20"/>
          <w:szCs w:val="20"/>
        </w:rPr>
      </w:pPr>
      <w:r w:rsidRPr="00F8054B">
        <w:rPr>
          <w:rFonts w:ascii="Open Sans" w:eastAsia="Open Sans" w:hAnsi="Open Sans" w:cs="Open Sans"/>
          <w:sz w:val="20"/>
          <w:szCs w:val="20"/>
        </w:rPr>
        <w:t xml:space="preserve">In the middle column consider how the </w:t>
      </w:r>
      <w:proofErr w:type="gramStart"/>
      <w:r w:rsidRPr="00F8054B">
        <w:rPr>
          <w:rFonts w:ascii="Open Sans" w:eastAsia="Open Sans" w:hAnsi="Open Sans" w:cs="Open Sans"/>
          <w:sz w:val="20"/>
          <w:szCs w:val="20"/>
        </w:rPr>
        <w:t>short term</w:t>
      </w:r>
      <w:proofErr w:type="gramEnd"/>
      <w:r w:rsidRPr="00F8054B">
        <w:rPr>
          <w:rFonts w:ascii="Open Sans" w:eastAsia="Open Sans" w:hAnsi="Open Sans" w:cs="Open Sans"/>
          <w:sz w:val="20"/>
          <w:szCs w:val="20"/>
        </w:rPr>
        <w:t xml:space="preserve"> changes can be leveraged for experimentation, learnin</w:t>
      </w:r>
      <w:r w:rsidRPr="00F8054B">
        <w:rPr>
          <w:rFonts w:ascii="Open Sans" w:eastAsia="Open Sans" w:hAnsi="Open Sans" w:cs="Open Sans"/>
          <w:sz w:val="20"/>
          <w:szCs w:val="20"/>
        </w:rPr>
        <w:t>g, or growth. These might be linked to the first column or might be tactics that are unrelated.</w:t>
      </w:r>
    </w:p>
    <w:p w14:paraId="531B4E5A" w14:textId="77777777" w:rsidR="00B61157" w:rsidRPr="00F8054B" w:rsidRDefault="00A00614">
      <w:pPr>
        <w:numPr>
          <w:ilvl w:val="0"/>
          <w:numId w:val="1"/>
        </w:numPr>
        <w:shd w:val="clear" w:color="auto" w:fill="FFFFFF"/>
        <w:spacing w:before="80"/>
        <w:rPr>
          <w:rFonts w:ascii="Open Sans" w:eastAsia="Open Sans" w:hAnsi="Open Sans" w:cs="Open Sans"/>
          <w:color w:val="222222"/>
          <w:sz w:val="20"/>
          <w:szCs w:val="20"/>
        </w:rPr>
      </w:pPr>
      <w:r w:rsidRPr="00F8054B">
        <w:rPr>
          <w:rFonts w:ascii="Open Sans" w:eastAsia="Open Sans" w:hAnsi="Open Sans" w:cs="Open Sans"/>
          <w:sz w:val="20"/>
          <w:szCs w:val="20"/>
        </w:rPr>
        <w:t>In the last column discuss strategies for long term progress and elements that you must not lose along the way.</w:t>
      </w:r>
    </w:p>
    <w:p w14:paraId="5999BA78" w14:textId="77777777" w:rsidR="00B61157" w:rsidRPr="00F8054B" w:rsidRDefault="00A00614">
      <w:pPr>
        <w:numPr>
          <w:ilvl w:val="0"/>
          <w:numId w:val="1"/>
        </w:numPr>
        <w:shd w:val="clear" w:color="auto" w:fill="FFFFFF"/>
        <w:spacing w:before="80"/>
        <w:rPr>
          <w:rFonts w:ascii="Open Sans" w:eastAsia="Open Sans" w:hAnsi="Open Sans" w:cs="Open Sans"/>
          <w:color w:val="222222"/>
          <w:sz w:val="20"/>
          <w:szCs w:val="20"/>
        </w:rPr>
      </w:pPr>
      <w:r w:rsidRPr="00F8054B">
        <w:rPr>
          <w:rFonts w:ascii="Open Sans" w:eastAsia="Open Sans" w:hAnsi="Open Sans" w:cs="Open Sans"/>
          <w:sz w:val="20"/>
          <w:szCs w:val="20"/>
        </w:rPr>
        <w:t>Finish the session with an agreement on next ste</w:t>
      </w:r>
      <w:r w:rsidRPr="00F8054B">
        <w:rPr>
          <w:rFonts w:ascii="Open Sans" w:eastAsia="Open Sans" w:hAnsi="Open Sans" w:cs="Open Sans"/>
          <w:sz w:val="20"/>
          <w:szCs w:val="20"/>
        </w:rPr>
        <w:t xml:space="preserve">ps, and a commitment to a pattern of reflection on these items. When is the next time you look at this document and share what's changed and what you've </w:t>
      </w:r>
      <w:proofErr w:type="gramStart"/>
      <w:r w:rsidRPr="00F8054B">
        <w:rPr>
          <w:rFonts w:ascii="Open Sans" w:eastAsia="Open Sans" w:hAnsi="Open Sans" w:cs="Open Sans"/>
          <w:sz w:val="20"/>
          <w:szCs w:val="20"/>
        </w:rPr>
        <w:t>learned.</w:t>
      </w:r>
      <w:proofErr w:type="gramEnd"/>
    </w:p>
    <w:p w14:paraId="79937D62" w14:textId="77777777" w:rsidR="00B61157" w:rsidRPr="00F8054B" w:rsidRDefault="00A00614">
      <w:pPr>
        <w:numPr>
          <w:ilvl w:val="0"/>
          <w:numId w:val="1"/>
        </w:numPr>
        <w:shd w:val="clear" w:color="auto" w:fill="FFFFFF"/>
        <w:spacing w:before="80"/>
        <w:rPr>
          <w:rFonts w:ascii="Open Sans" w:eastAsia="Open Sans" w:hAnsi="Open Sans" w:cs="Open Sans"/>
          <w:sz w:val="20"/>
          <w:szCs w:val="20"/>
        </w:rPr>
      </w:pPr>
      <w:r w:rsidRPr="00F8054B">
        <w:rPr>
          <w:rFonts w:ascii="Open Sans" w:eastAsia="Open Sans" w:hAnsi="Open Sans" w:cs="Open Sans"/>
          <w:sz w:val="20"/>
          <w:szCs w:val="20"/>
        </w:rPr>
        <w:t>Alternative: Begin on the right with long term goals/strategy, and work to the left to connect</w:t>
      </w:r>
      <w:r w:rsidRPr="00F8054B">
        <w:rPr>
          <w:rFonts w:ascii="Open Sans" w:eastAsia="Open Sans" w:hAnsi="Open Sans" w:cs="Open Sans"/>
          <w:sz w:val="20"/>
          <w:szCs w:val="20"/>
        </w:rPr>
        <w:t xml:space="preserve"> today’s changes with your aspirations.</w:t>
      </w:r>
    </w:p>
    <w:p w14:paraId="2A3E191B" w14:textId="77777777" w:rsidR="00B61157" w:rsidRDefault="00A00614">
      <w:pPr>
        <w:jc w:val="center"/>
        <w:rPr>
          <w:rFonts w:ascii="Open Sans SemiBold" w:eastAsia="Open Sans SemiBold" w:hAnsi="Open Sans SemiBold" w:cs="Open Sans SemiBold"/>
          <w:color w:val="143070"/>
        </w:rPr>
      </w:pPr>
      <w:r>
        <w:rPr>
          <w:rFonts w:ascii="Open Sans SemiBold" w:eastAsia="Open Sans SemiBold" w:hAnsi="Open Sans SemiBold" w:cs="Open Sans SemiBold"/>
          <w:i/>
          <w:color w:val="143070"/>
          <w:sz w:val="36"/>
          <w:szCs w:val="36"/>
        </w:rPr>
        <w:lastRenderedPageBreak/>
        <w:t xml:space="preserve">EXAMPLE: </w:t>
      </w:r>
      <w:r>
        <w:rPr>
          <w:rFonts w:ascii="Open Sans SemiBold" w:eastAsia="Open Sans SemiBold" w:hAnsi="Open Sans SemiBold" w:cs="Open Sans SemiBold"/>
          <w:color w:val="143070"/>
          <w:sz w:val="36"/>
          <w:szCs w:val="36"/>
        </w:rPr>
        <w:t>Planning During Disruption</w:t>
      </w:r>
    </w:p>
    <w:p w14:paraId="2B55E811" w14:textId="77777777" w:rsidR="00B61157" w:rsidRDefault="00A00614">
      <w:pPr>
        <w:jc w:val="center"/>
        <w:rPr>
          <w:rFonts w:ascii="Open Sans" w:eastAsia="Open Sans" w:hAnsi="Open Sans" w:cs="Open Sans"/>
          <w:color w:val="143070"/>
          <w:sz w:val="28"/>
          <w:szCs w:val="28"/>
        </w:rPr>
      </w:pPr>
      <w:r>
        <w:rPr>
          <w:rFonts w:ascii="Open Sans" w:eastAsia="Open Sans" w:hAnsi="Open Sans" w:cs="Open Sans"/>
          <w:color w:val="143070"/>
          <w:sz w:val="28"/>
          <w:szCs w:val="28"/>
        </w:rPr>
        <w:t>Sustaining long-term progress while addressing immediate needs</w:t>
      </w:r>
    </w:p>
    <w:p w14:paraId="19B4A40D" w14:textId="77777777" w:rsidR="00B61157" w:rsidRDefault="00B61157">
      <w:pPr>
        <w:jc w:val="center"/>
        <w:rPr>
          <w:rFonts w:ascii="Open Sans" w:eastAsia="Open Sans" w:hAnsi="Open Sans" w:cs="Open Sans"/>
          <w:color w:val="143070"/>
          <w:sz w:val="8"/>
          <w:szCs w:val="8"/>
        </w:rPr>
      </w:pPr>
    </w:p>
    <w:p w14:paraId="42065253" w14:textId="77777777" w:rsidR="00B61157" w:rsidRDefault="00A0061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inline distT="114300" distB="114300" distL="114300" distR="114300" wp14:anchorId="44F5639E" wp14:editId="14FB8E93">
            <wp:extent cx="323850" cy="476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911E8F" w14:textId="77777777" w:rsidR="00B61157" w:rsidRDefault="00A00614">
      <w:pPr>
        <w:rPr>
          <w:rFonts w:ascii="Open Sans" w:eastAsia="Open Sans" w:hAnsi="Open Sans" w:cs="Open Sans"/>
          <w:i/>
          <w:color w:val="999999"/>
        </w:rPr>
      </w:pPr>
      <w:r>
        <w:rPr>
          <w:rFonts w:ascii="Open Sans" w:eastAsia="Open Sans" w:hAnsi="Open Sans" w:cs="Open Sans"/>
        </w:rPr>
        <w:t xml:space="preserve">Context: What is the disruption?  How is it changing our clients and </w:t>
      </w:r>
      <w:proofErr w:type="gramStart"/>
      <w:r>
        <w:rPr>
          <w:rFonts w:ascii="Open Sans" w:eastAsia="Open Sans" w:hAnsi="Open Sans" w:cs="Open Sans"/>
        </w:rPr>
        <w:t>community?:</w:t>
      </w:r>
      <w:proofErr w:type="gramEnd"/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i/>
          <w:color w:val="999999"/>
        </w:rPr>
        <w:t>Covid-19 is making it difficult for clients to meet with us.  We are at home. Clients are consumed by pressures at home and work. People are fearful about the virus and uncert</w:t>
      </w:r>
      <w:r>
        <w:rPr>
          <w:rFonts w:ascii="Open Sans" w:eastAsia="Open Sans" w:hAnsi="Open Sans" w:cs="Open Sans"/>
          <w:i/>
          <w:color w:val="999999"/>
        </w:rPr>
        <w:t>ainty.</w:t>
      </w:r>
      <w:r>
        <w:rPr>
          <w:rFonts w:ascii="Open Sans" w:eastAsia="Open Sans" w:hAnsi="Open Sans" w:cs="Open Sans"/>
          <w:i/>
          <w:color w:val="999999"/>
        </w:rPr>
        <w:br/>
      </w:r>
      <w:r>
        <w:rPr>
          <w:rFonts w:ascii="Open Sans" w:eastAsia="Open Sans" w:hAnsi="Open Sans" w:cs="Open Sans"/>
        </w:rPr>
        <w:t xml:space="preserve">Focus: What’s our area of focus for our </w:t>
      </w:r>
      <w:proofErr w:type="gramStart"/>
      <w:r>
        <w:rPr>
          <w:rFonts w:ascii="Open Sans" w:eastAsia="Open Sans" w:hAnsi="Open Sans" w:cs="Open Sans"/>
        </w:rPr>
        <w:t>planning?:</w:t>
      </w:r>
      <w:proofErr w:type="gramEnd"/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i/>
          <w:color w:val="999999"/>
        </w:rPr>
        <w:t>Client services</w:t>
      </w:r>
    </w:p>
    <w:p w14:paraId="654E16B5" w14:textId="77777777" w:rsidR="00B61157" w:rsidRDefault="00B61157">
      <w:pPr>
        <w:rPr>
          <w:rFonts w:ascii="Open Sans" w:eastAsia="Open Sans" w:hAnsi="Open Sans" w:cs="Open Sans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B61157" w14:paraId="5E53B8D5" w14:textId="77777777">
        <w:tc>
          <w:tcPr>
            <w:tcW w:w="4320" w:type="dxa"/>
            <w:shd w:val="clear" w:color="auto" w:fill="14307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17E2" w14:textId="77777777" w:rsidR="00B61157" w:rsidRDefault="00A00614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</w:rPr>
            </w:pPr>
            <w:r>
              <w:rPr>
                <w:rFonts w:ascii="Open Sans" w:eastAsia="Open Sans" w:hAnsi="Open Sans" w:cs="Open Sans"/>
                <w:color w:val="FFFFFF"/>
              </w:rPr>
              <w:t>Contingency Planning</w:t>
            </w:r>
          </w:p>
        </w:tc>
        <w:tc>
          <w:tcPr>
            <w:tcW w:w="4320" w:type="dxa"/>
            <w:shd w:val="clear" w:color="auto" w:fill="14307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3C28" w14:textId="77777777" w:rsidR="00B61157" w:rsidRDefault="00A00614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</w:rPr>
            </w:pPr>
            <w:r>
              <w:rPr>
                <w:rFonts w:ascii="Open Sans" w:eastAsia="Open Sans" w:hAnsi="Open Sans" w:cs="Open Sans"/>
                <w:color w:val="FFFFFF"/>
              </w:rPr>
              <w:t>Leveraging Change</w:t>
            </w:r>
          </w:p>
        </w:tc>
        <w:tc>
          <w:tcPr>
            <w:tcW w:w="4320" w:type="dxa"/>
            <w:shd w:val="clear" w:color="auto" w:fill="14307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722C" w14:textId="77777777" w:rsidR="00B61157" w:rsidRDefault="00A00614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</w:rPr>
            </w:pPr>
            <w:r>
              <w:rPr>
                <w:rFonts w:ascii="Open Sans" w:eastAsia="Open Sans" w:hAnsi="Open Sans" w:cs="Open Sans"/>
                <w:color w:val="FFFFFF"/>
              </w:rPr>
              <w:t>Seizing Opportunities</w:t>
            </w:r>
          </w:p>
        </w:tc>
      </w:tr>
      <w:tr w:rsidR="00B61157" w14:paraId="74B3C9A3" w14:textId="77777777">
        <w:trPr>
          <w:trHeight w:val="495"/>
        </w:trPr>
        <w:tc>
          <w:tcPr>
            <w:tcW w:w="4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9BB8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 xml:space="preserve">Immediate: What must we </w:t>
            </w:r>
            <w:r w:rsidRPr="00F8054B">
              <w:rPr>
                <w:rFonts w:ascii="Open Sans" w:eastAsia="Open Sans" w:hAnsi="Open Sans" w:cs="Open Sans"/>
                <w:b/>
                <w:sz w:val="18"/>
                <w:szCs w:val="18"/>
              </w:rPr>
              <w:t>change now</w:t>
            </w: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 xml:space="preserve"> to make it through this disruption, mitigate risk, and sustain ourselves?</w:t>
            </w:r>
          </w:p>
        </w:tc>
        <w:tc>
          <w:tcPr>
            <w:tcW w:w="4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C19A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 xml:space="preserve">Short term: Which </w:t>
            </w:r>
            <w:r w:rsidRPr="00F8054B">
              <w:rPr>
                <w:rFonts w:ascii="Open Sans" w:eastAsia="Open Sans" w:hAnsi="Open Sans" w:cs="Open Sans"/>
                <w:b/>
                <w:sz w:val="18"/>
                <w:szCs w:val="18"/>
              </w:rPr>
              <w:t>tactics</w:t>
            </w: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 xml:space="preserve"> might we continue or leverage to improve our work or to help us meet strategic goals and mission? </w:t>
            </w:r>
          </w:p>
        </w:tc>
        <w:tc>
          <w:tcPr>
            <w:tcW w:w="4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1008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 xml:space="preserve">Long term: Which changes, if scaled, present </w:t>
            </w:r>
            <w:r w:rsidRPr="00F8054B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strategies </w:t>
            </w: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 xml:space="preserve">for faster progress?  What new opportunities have emerged that we should address? </w:t>
            </w:r>
          </w:p>
        </w:tc>
      </w:tr>
      <w:tr w:rsidR="00B61157" w14:paraId="786C426D" w14:textId="77777777">
        <w:trPr>
          <w:trHeight w:val="93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5E0A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 xml:space="preserve">Immediate intended result: </w:t>
            </w: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F8054B">
              <w:rPr>
                <w:i/>
                <w:color w:val="666666"/>
                <w:sz w:val="18"/>
                <w:szCs w:val="18"/>
              </w:rPr>
              <w:t xml:space="preserve">Help our currents stabilize in any way we can. Keep contact.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67CB" w14:textId="77777777" w:rsidR="00B61157" w:rsidRPr="00F8054B" w:rsidRDefault="00A00614">
            <w:pPr>
              <w:widowControl w:val="0"/>
              <w:spacing w:line="240" w:lineRule="auto"/>
              <w:rPr>
                <w:i/>
                <w:color w:val="666666"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 xml:space="preserve">Short term intended result: </w:t>
            </w:r>
            <w:r w:rsidRPr="00F8054B">
              <w:rPr>
                <w:i/>
                <w:color w:val="666666"/>
                <w:sz w:val="18"/>
                <w:szCs w:val="18"/>
              </w:rPr>
              <w:t>Provide real value during disruption, especially through facilitation and coaching leaders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BF7F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 xml:space="preserve">Long term intended result: </w:t>
            </w:r>
            <w:r w:rsidRPr="00F8054B">
              <w:rPr>
                <w:i/>
                <w:color w:val="666666"/>
                <w:sz w:val="18"/>
                <w:szCs w:val="18"/>
              </w:rPr>
              <w:t xml:space="preserve"> Creating new value propositions and models for the organization.</w:t>
            </w:r>
          </w:p>
        </w:tc>
      </w:tr>
      <w:tr w:rsidR="00B61157" w14:paraId="164C3301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40E3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 xml:space="preserve">Do </w:t>
            </w: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F8054B">
              <w:rPr>
                <w:i/>
                <w:color w:val="666666"/>
                <w:sz w:val="18"/>
                <w:szCs w:val="18"/>
              </w:rPr>
              <w:t>Quickly, gather, develop and deploy resources to support our client</w:t>
            </w:r>
            <w:r w:rsidRPr="00F8054B">
              <w:rPr>
                <w:i/>
                <w:color w:val="666666"/>
                <w:sz w:val="18"/>
                <w:szCs w:val="18"/>
              </w:rPr>
              <w:t>s during this crisis. (Virtual facilitation, planning tools)</w:t>
            </w:r>
          </w:p>
          <w:p w14:paraId="04EF36E2" w14:textId="77777777" w:rsidR="00B61157" w:rsidRPr="00F8054B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8193DA9" w14:textId="77777777" w:rsidR="00B61157" w:rsidRPr="00F8054B" w:rsidRDefault="00A00614">
            <w:pPr>
              <w:widowControl w:val="0"/>
              <w:spacing w:line="240" w:lineRule="auto"/>
              <w:rPr>
                <w:i/>
                <w:color w:val="666666"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 xml:space="preserve">Do </w:t>
            </w: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F8054B">
              <w:rPr>
                <w:i/>
                <w:color w:val="666666"/>
                <w:sz w:val="18"/>
                <w:szCs w:val="18"/>
              </w:rPr>
              <w:t>Upgrade and add virtual technology.  Identify and practice creative engagement virtually to help our clients succeed.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7A20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</w:p>
          <w:p w14:paraId="08DCEF86" w14:textId="77777777" w:rsidR="00B61157" w:rsidRPr="00F8054B" w:rsidRDefault="00A00614">
            <w:pPr>
              <w:widowControl w:val="0"/>
              <w:spacing w:line="240" w:lineRule="auto"/>
              <w:rPr>
                <w:i/>
                <w:color w:val="666666"/>
                <w:sz w:val="18"/>
                <w:szCs w:val="18"/>
              </w:rPr>
            </w:pPr>
            <w:r w:rsidRPr="00F8054B">
              <w:rPr>
                <w:i/>
                <w:color w:val="666666"/>
                <w:sz w:val="18"/>
                <w:szCs w:val="18"/>
              </w:rPr>
              <w:t>Speed up our communication cadence</w:t>
            </w:r>
          </w:p>
          <w:p w14:paraId="1EDDAF9D" w14:textId="77777777" w:rsidR="00B61157" w:rsidRPr="00F8054B" w:rsidRDefault="00B61157">
            <w:pPr>
              <w:widowControl w:val="0"/>
              <w:spacing w:line="240" w:lineRule="auto"/>
              <w:rPr>
                <w:i/>
                <w:color w:val="666666"/>
                <w:sz w:val="18"/>
                <w:szCs w:val="18"/>
              </w:rPr>
            </w:pPr>
          </w:p>
          <w:p w14:paraId="39A6DBE6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 xml:space="preserve">Do </w:t>
            </w:r>
          </w:p>
          <w:p w14:paraId="514ED36E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i/>
                <w:color w:val="666666"/>
                <w:sz w:val="18"/>
                <w:szCs w:val="18"/>
              </w:rPr>
              <w:t>Continue highlighting the value of visual and creative facilitation that engages people -- even virtually.</w:t>
            </w:r>
            <w:r w:rsidRPr="00F8054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0ABC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</w:p>
          <w:p w14:paraId="4732BE17" w14:textId="77777777" w:rsidR="00B61157" w:rsidRPr="00F8054B" w:rsidRDefault="00A006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F8054B">
              <w:rPr>
                <w:i/>
                <w:color w:val="666666"/>
                <w:sz w:val="18"/>
                <w:szCs w:val="18"/>
              </w:rPr>
              <w:t xml:space="preserve">Offer workshop, public course on virtual facilitation or a subscription service for our process for visual facilitation </w:t>
            </w:r>
          </w:p>
          <w:p w14:paraId="00B35280" w14:textId="77777777" w:rsidR="00B61157" w:rsidRPr="00F8054B" w:rsidRDefault="00B6115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A709951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 xml:space="preserve">Do </w:t>
            </w:r>
          </w:p>
          <w:p w14:paraId="4CB6A7B2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i/>
                <w:color w:val="666666"/>
                <w:sz w:val="18"/>
                <w:szCs w:val="18"/>
              </w:rPr>
              <w:t>Provide coaching to senior leaders to help them design high impact moments.</w:t>
            </w:r>
          </w:p>
        </w:tc>
      </w:tr>
      <w:tr w:rsidR="00B61157" w14:paraId="6320B0EE" w14:textId="77777777">
        <w:trPr>
          <w:trHeight w:val="87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70F4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>Pause</w:t>
            </w:r>
          </w:p>
          <w:p w14:paraId="29F2EDF9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i/>
                <w:color w:val="666666"/>
                <w:sz w:val="18"/>
                <w:szCs w:val="18"/>
              </w:rPr>
              <w:t>Stop traveling. Stop meeting face to face.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03F2C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>Paus</w:t>
            </w: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 xml:space="preserve">e or Stop </w:t>
            </w:r>
          </w:p>
          <w:p w14:paraId="09A47366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i/>
                <w:color w:val="666666"/>
                <w:sz w:val="18"/>
                <w:szCs w:val="18"/>
              </w:rPr>
              <w:t>Reduce travel. Save resources for our clients.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BF90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 xml:space="preserve">Stop </w:t>
            </w: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F8054B">
              <w:rPr>
                <w:i/>
                <w:color w:val="666666"/>
                <w:sz w:val="18"/>
                <w:szCs w:val="18"/>
              </w:rPr>
              <w:t>Hiding the value of facilitation inside other products.</w:t>
            </w:r>
          </w:p>
        </w:tc>
        <w:bookmarkStart w:id="0" w:name="_GoBack"/>
        <w:bookmarkEnd w:id="0"/>
      </w:tr>
      <w:tr w:rsidR="00B61157" w14:paraId="64451CBE" w14:textId="77777777" w:rsidTr="00F8054B">
        <w:trPr>
          <w:trHeight w:val="771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8E72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 xml:space="preserve">Protect or sustain </w:t>
            </w:r>
          </w:p>
          <w:p w14:paraId="79D5B282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i/>
                <w:color w:val="666666"/>
                <w:sz w:val="18"/>
                <w:szCs w:val="18"/>
              </w:rPr>
              <w:t xml:space="preserve">Our commitment to our client’s </w:t>
            </w:r>
            <w:proofErr w:type="gramStart"/>
            <w:r w:rsidRPr="00F8054B">
              <w:rPr>
                <w:i/>
                <w:color w:val="666666"/>
                <w:sz w:val="18"/>
                <w:szCs w:val="18"/>
              </w:rPr>
              <w:t>long term</w:t>
            </w:r>
            <w:proofErr w:type="gramEnd"/>
            <w:r w:rsidRPr="00F8054B">
              <w:rPr>
                <w:i/>
                <w:color w:val="666666"/>
                <w:sz w:val="18"/>
                <w:szCs w:val="18"/>
              </w:rPr>
              <w:t xml:space="preserve"> goals and endeavors even as this work becomes less urgent.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1240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>Protect, sustain, or bring back</w:t>
            </w:r>
          </w:p>
          <w:p w14:paraId="007EDFD2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i/>
                <w:color w:val="666666"/>
                <w:sz w:val="18"/>
                <w:szCs w:val="18"/>
              </w:rPr>
              <w:t>Living within the boundaries of the contracts and communicating changes with our clients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221B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rFonts w:ascii="Open Sans" w:eastAsia="Open Sans" w:hAnsi="Open Sans" w:cs="Open Sans"/>
                <w:sz w:val="18"/>
                <w:szCs w:val="18"/>
              </w:rPr>
              <w:t>Protect, sustain, or bring back</w:t>
            </w:r>
          </w:p>
          <w:p w14:paraId="75F21CBB" w14:textId="77777777" w:rsidR="00B61157" w:rsidRPr="00F8054B" w:rsidRDefault="00A0061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4B">
              <w:rPr>
                <w:i/>
                <w:color w:val="666666"/>
                <w:sz w:val="18"/>
                <w:szCs w:val="18"/>
              </w:rPr>
              <w:t>A c</w:t>
            </w:r>
            <w:r w:rsidRPr="00F8054B">
              <w:rPr>
                <w:i/>
                <w:color w:val="666666"/>
                <w:sz w:val="18"/>
                <w:szCs w:val="18"/>
              </w:rPr>
              <w:t>ommitment to deep engagement with our core clients, not “just” technical skill building.</w:t>
            </w:r>
          </w:p>
        </w:tc>
      </w:tr>
    </w:tbl>
    <w:p w14:paraId="4A6C8F59" w14:textId="77777777" w:rsidR="00B61157" w:rsidRDefault="00B61157">
      <w:pPr>
        <w:shd w:val="clear" w:color="auto" w:fill="FFFFFF"/>
        <w:rPr>
          <w:rFonts w:ascii="Open Sans" w:eastAsia="Open Sans" w:hAnsi="Open Sans" w:cs="Open Sans"/>
        </w:rPr>
      </w:pPr>
    </w:p>
    <w:sectPr w:rsidR="00B61157">
      <w:footerReference w:type="default" r:id="rId9"/>
      <w:pgSz w:w="15840" w:h="12240"/>
      <w:pgMar w:top="720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670F" w14:textId="77777777" w:rsidR="00A00614" w:rsidRDefault="00A00614">
      <w:pPr>
        <w:spacing w:line="240" w:lineRule="auto"/>
      </w:pPr>
      <w:r>
        <w:separator/>
      </w:r>
    </w:p>
  </w:endnote>
  <w:endnote w:type="continuationSeparator" w:id="0">
    <w:p w14:paraId="0A0C8252" w14:textId="77777777" w:rsidR="00A00614" w:rsidRDefault="00A00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auto"/>
    <w:pitch w:val="default"/>
  </w:font>
  <w:font w:name="Open Sans">
    <w:charset w:val="00"/>
    <w:family w:val="auto"/>
    <w:pitch w:val="default"/>
  </w:font>
  <w:font w:name="Open Sans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279E" w14:textId="77777777" w:rsidR="00B61157" w:rsidRDefault="00A00614">
    <w:pPr>
      <w:rPr>
        <w:rFonts w:ascii="Open Sans Light" w:eastAsia="Open Sans Light" w:hAnsi="Open Sans Light" w:cs="Open Sans Light"/>
        <w:sz w:val="20"/>
        <w:szCs w:val="20"/>
      </w:rPr>
    </w:pPr>
    <w:r>
      <w:rPr>
        <w:rFonts w:ascii="Open Sans Light" w:eastAsia="Open Sans Light" w:hAnsi="Open Sans Light" w:cs="Open Sans Light"/>
        <w:sz w:val="20"/>
        <w:szCs w:val="20"/>
      </w:rPr>
      <w:t>© 2020 See What I Mean LLC</w:t>
    </w:r>
    <w:r>
      <w:rPr>
        <w:rFonts w:ascii="Open Sans Light" w:eastAsia="Open Sans Light" w:hAnsi="Open Sans Light" w:cs="Open Sans Light"/>
        <w:sz w:val="20"/>
        <w:szCs w:val="20"/>
      </w:rPr>
      <w:tab/>
    </w:r>
    <w:r>
      <w:rPr>
        <w:rFonts w:ascii="Open Sans Light" w:eastAsia="Open Sans Light" w:hAnsi="Open Sans Light" w:cs="Open Sans Light"/>
        <w:sz w:val="20"/>
        <w:szCs w:val="20"/>
      </w:rPr>
      <w:tab/>
    </w:r>
    <w:r>
      <w:rPr>
        <w:rFonts w:ascii="Open Sans Light" w:eastAsia="Open Sans Light" w:hAnsi="Open Sans Light" w:cs="Open Sans Light"/>
        <w:sz w:val="20"/>
        <w:szCs w:val="20"/>
      </w:rPr>
      <w:tab/>
    </w:r>
    <w:r>
      <w:rPr>
        <w:rFonts w:ascii="Open Sans Light" w:eastAsia="Open Sans Light" w:hAnsi="Open Sans Light" w:cs="Open Sans Light"/>
        <w:sz w:val="20"/>
        <w:szCs w:val="20"/>
      </w:rPr>
      <w:tab/>
    </w:r>
    <w:r>
      <w:rPr>
        <w:rFonts w:ascii="Open Sans Light" w:eastAsia="Open Sans Light" w:hAnsi="Open Sans Light" w:cs="Open Sans Light"/>
        <w:sz w:val="20"/>
        <w:szCs w:val="20"/>
      </w:rPr>
      <w:tab/>
    </w:r>
    <w:r>
      <w:rPr>
        <w:rFonts w:ascii="Open Sans Light" w:eastAsia="Open Sans Light" w:hAnsi="Open Sans Light" w:cs="Open Sans Light"/>
        <w:sz w:val="20"/>
        <w:szCs w:val="20"/>
      </w:rPr>
      <w:tab/>
    </w:r>
    <w:r>
      <w:rPr>
        <w:rFonts w:ascii="Open Sans Light" w:eastAsia="Open Sans Light" w:hAnsi="Open Sans Light" w:cs="Open Sans Light"/>
        <w:sz w:val="20"/>
        <w:szCs w:val="20"/>
      </w:rPr>
      <w:tab/>
    </w:r>
    <w:r>
      <w:rPr>
        <w:rFonts w:ascii="Open Sans Light" w:eastAsia="Open Sans Light" w:hAnsi="Open Sans Light" w:cs="Open Sans Light"/>
        <w:sz w:val="20"/>
        <w:szCs w:val="20"/>
      </w:rPr>
      <w:tab/>
    </w:r>
    <w:r>
      <w:rPr>
        <w:rFonts w:ascii="Open Sans Light" w:eastAsia="Open Sans Light" w:hAnsi="Open Sans Light" w:cs="Open Sans Light"/>
        <w:sz w:val="20"/>
        <w:szCs w:val="20"/>
      </w:rPr>
      <w:tab/>
    </w:r>
    <w:r>
      <w:rPr>
        <w:rFonts w:ascii="Open Sans Light" w:eastAsia="Open Sans Light" w:hAnsi="Open Sans Light" w:cs="Open Sans Light"/>
        <w:sz w:val="20"/>
        <w:szCs w:val="20"/>
      </w:rPr>
      <w:tab/>
      <w:t xml:space="preserve">           </w:t>
    </w:r>
    <w:r>
      <w:rPr>
        <w:rFonts w:ascii="Open Sans Light" w:eastAsia="Open Sans Light" w:hAnsi="Open Sans Light" w:cs="Open Sans Light"/>
        <w:sz w:val="20"/>
        <w:szCs w:val="20"/>
      </w:rPr>
      <w:tab/>
      <w:t xml:space="preserve">            </w:t>
    </w:r>
    <w:r>
      <w:rPr>
        <w:rFonts w:ascii="Open Sans Light" w:eastAsia="Open Sans Light" w:hAnsi="Open Sans Light" w:cs="Open Sans Light"/>
        <w:noProof/>
        <w:sz w:val="20"/>
        <w:szCs w:val="20"/>
      </w:rPr>
      <w:drawing>
        <wp:inline distT="114300" distB="114300" distL="114300" distR="114300" wp14:anchorId="01370772" wp14:editId="37255A7C">
          <wp:extent cx="1366838" cy="19402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838" cy="194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 Light" w:eastAsia="Open Sans Light" w:hAnsi="Open Sans Light" w:cs="Open Sans Light"/>
        <w:sz w:val="20"/>
        <w:szCs w:val="20"/>
      </w:rPr>
      <w:tab/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FECD4" w14:textId="77777777" w:rsidR="00A00614" w:rsidRDefault="00A00614">
      <w:pPr>
        <w:spacing w:line="240" w:lineRule="auto"/>
      </w:pPr>
      <w:r>
        <w:separator/>
      </w:r>
    </w:p>
  </w:footnote>
  <w:footnote w:type="continuationSeparator" w:id="0">
    <w:p w14:paraId="4599C11D" w14:textId="77777777" w:rsidR="00A00614" w:rsidRDefault="00A006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68DF"/>
    <w:multiLevelType w:val="multilevel"/>
    <w:tmpl w:val="22AEF5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57"/>
    <w:rsid w:val="0095297F"/>
    <w:rsid w:val="00A00614"/>
    <w:rsid w:val="00B61157"/>
    <w:rsid w:val="00F8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30BC"/>
  <w15:docId w15:val="{0CE48AF3-D081-4C5D-93BF-9428C3A8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Vernoy's</dc:creator>
  <cp:lastModifiedBy>Katie Vernoy</cp:lastModifiedBy>
  <cp:revision>2</cp:revision>
  <dcterms:created xsi:type="dcterms:W3CDTF">2020-03-19T21:03:00Z</dcterms:created>
  <dcterms:modified xsi:type="dcterms:W3CDTF">2020-03-19T21:03:00Z</dcterms:modified>
</cp:coreProperties>
</file>